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附件</w:t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>3</w:t>
      </w:r>
    </w:p>
    <w:p>
      <w:pPr>
        <w:spacing w:line="560" w:lineRule="exact"/>
        <w:jc w:val="center"/>
        <w:rPr>
          <w:rFonts w:ascii="黑体" w:eastAsia="黑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学生宿舍内务卫生评分标准</w:t>
      </w:r>
    </w:p>
    <w:p>
      <w:pPr>
        <w:spacing w:line="560" w:lineRule="exact"/>
        <w:ind w:firstLine="640" w:firstLineChars="200"/>
        <w:rPr>
          <w:rFonts w:ascii="方正小标宋简体" w:eastAsia="黑体"/>
          <w:sz w:val="44"/>
          <w:szCs w:val="44"/>
        </w:rPr>
      </w:pPr>
      <w:r>
        <w:rPr>
          <w:rFonts w:hint="eastAsia" w:ascii="黑体" w:eastAsia="黑体"/>
          <w:sz w:val="32"/>
          <w:szCs w:val="32"/>
        </w:rPr>
        <w:t>一、室内卫生（50分）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1.地面</w:t>
      </w:r>
      <w:r>
        <w:rPr>
          <w:rFonts w:ascii="仿宋_GB2312" w:eastAsia="仿宋_GB2312"/>
          <w:sz w:val="32"/>
          <w:szCs w:val="32"/>
        </w:rPr>
        <w:t>无灰尘、无垃圾</w:t>
      </w:r>
      <w:r>
        <w:rPr>
          <w:rFonts w:hint="eastAsia" w:ascii="仿宋_GB2312" w:eastAsia="仿宋_GB2312"/>
          <w:sz w:val="32"/>
          <w:szCs w:val="32"/>
        </w:rPr>
        <w:t>、无积水、无死角（10分）。墙面无污迹、无乱贴乱画、</w:t>
      </w:r>
      <w:r>
        <w:rPr>
          <w:rFonts w:ascii="仿宋_GB2312" w:eastAsia="仿宋_GB2312"/>
          <w:sz w:val="32"/>
          <w:szCs w:val="32"/>
        </w:rPr>
        <w:t>无蛛网</w:t>
      </w:r>
      <w:r>
        <w:rPr>
          <w:rFonts w:hint="eastAsia" w:ascii="仿宋_GB2312" w:eastAsia="仿宋_GB2312"/>
          <w:sz w:val="32"/>
          <w:szCs w:val="32"/>
        </w:rPr>
        <w:t>（10分）。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2.洗手间、阳台</w:t>
      </w:r>
      <w:r>
        <w:rPr>
          <w:rFonts w:ascii="仿宋_GB2312" w:eastAsia="仿宋_GB2312"/>
          <w:sz w:val="32"/>
          <w:szCs w:val="32"/>
        </w:rPr>
        <w:t>无灰尘、</w:t>
      </w:r>
      <w:r>
        <w:rPr>
          <w:rFonts w:hint="eastAsia" w:ascii="仿宋_GB2312" w:eastAsia="仿宋_GB2312"/>
          <w:sz w:val="32"/>
          <w:szCs w:val="32"/>
        </w:rPr>
        <w:t>无杂物、无垃圾、</w:t>
      </w:r>
      <w:r>
        <w:rPr>
          <w:rFonts w:hint="eastAsia" w:ascii="仿宋_GB2312" w:hAnsi="-webkit-standard" w:eastAsia="仿宋_GB2312" w:cs="仿宋_GB2312"/>
          <w:color w:val="000000"/>
          <w:sz w:val="32"/>
          <w:szCs w:val="32"/>
        </w:rPr>
        <w:t>无死角</w:t>
      </w:r>
      <w:r>
        <w:rPr>
          <w:rFonts w:hint="eastAsia" w:ascii="仿宋_GB2312" w:eastAsia="仿宋_GB2312"/>
          <w:sz w:val="32"/>
          <w:szCs w:val="32"/>
        </w:rPr>
        <w:t>（10分）。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</w:t>
      </w:r>
      <w:r>
        <w:rPr>
          <w:rFonts w:hint="eastAsia" w:ascii="仿宋_GB2312" w:hAnsi="-webkit-standard" w:eastAsia="仿宋_GB2312" w:cs="仿宋_GB2312"/>
          <w:color w:val="000000"/>
          <w:sz w:val="32"/>
          <w:szCs w:val="32"/>
        </w:rPr>
        <w:t>门窗、桌凳、书架、衣柜无灰尘、无乱贴乱挂现象</w:t>
      </w:r>
      <w:r>
        <w:rPr>
          <w:rFonts w:hint="eastAsia" w:ascii="仿宋_GB2312" w:eastAsia="仿宋_GB2312"/>
          <w:sz w:val="32"/>
          <w:szCs w:val="32"/>
        </w:rPr>
        <w:t>（10分）。</w:t>
      </w:r>
    </w:p>
    <w:p>
      <w:pPr>
        <w:spacing w:line="560" w:lineRule="exact"/>
        <w:ind w:firstLine="640" w:firstLineChars="200"/>
        <w:rPr>
          <w:rFonts w:ascii="仿宋_GB2312" w:hAnsi="-webkit-standard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</w:t>
      </w:r>
      <w:r>
        <w:rPr>
          <w:rFonts w:hint="eastAsia" w:ascii="仿宋_GB2312" w:hAnsi="-webkit-standard" w:eastAsia="仿宋_GB2312" w:cs="仿宋_GB2312"/>
          <w:color w:val="000000"/>
          <w:sz w:val="32"/>
          <w:szCs w:val="32"/>
        </w:rPr>
        <w:t>窗台、纱窗、玻璃、灯管、灯架、电扇无灰尘</w:t>
      </w:r>
      <w:r>
        <w:rPr>
          <w:rFonts w:hint="eastAsia" w:ascii="仿宋_GB2312" w:eastAsia="仿宋_GB2312"/>
          <w:sz w:val="32"/>
          <w:szCs w:val="32"/>
        </w:rPr>
        <w:t>（10分）。</w:t>
      </w:r>
    </w:p>
    <w:p>
      <w:pPr>
        <w:spacing w:line="560" w:lineRule="exact"/>
        <w:ind w:firstLine="640" w:firstLineChars="200"/>
        <w:rPr>
          <w:rFonts w:ascii="方正小标宋简体" w:eastAsia="黑体"/>
          <w:sz w:val="44"/>
          <w:szCs w:val="44"/>
        </w:rPr>
      </w:pPr>
      <w:r>
        <w:rPr>
          <w:rFonts w:hint="eastAsia" w:ascii="黑体" w:eastAsia="黑体"/>
          <w:sz w:val="32"/>
          <w:szCs w:val="32"/>
        </w:rPr>
        <w:t>二、物品摆放（40分）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1.床单平整，被子叠放整齐、统一放在正对门口一侧，枕头放在被子内侧靠墙放置，床上不准放其他物品，床棱及其他地方不准悬挂床帘、衣物及其他物品（10分）。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2.桌凳、桌上物品、书架、</w:t>
      </w:r>
      <w:r>
        <w:rPr>
          <w:rFonts w:hint="eastAsia" w:ascii="仿宋_GB2312" w:hAnsi="-webkit-standard" w:eastAsia="仿宋_GB2312" w:cs="仿宋_GB2312"/>
          <w:color w:val="000000"/>
          <w:sz w:val="32"/>
          <w:szCs w:val="32"/>
        </w:rPr>
        <w:t>脸盆、</w:t>
      </w:r>
      <w:r>
        <w:rPr>
          <w:rFonts w:hint="eastAsia" w:ascii="仿宋_GB2312" w:eastAsia="仿宋_GB2312"/>
          <w:sz w:val="32"/>
          <w:szCs w:val="32"/>
        </w:rPr>
        <w:t>暖壶、卫生工具摆放整齐（10分）。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3.行李床物品摆放有序整齐，无乱堆乱放现象；床底物品摆放整齐（5分）</w:t>
      </w:r>
      <w:r>
        <w:rPr>
          <w:rFonts w:hint="eastAsia" w:ascii="仿宋_GB2312" w:hAnsi="-webkit-standard" w:eastAsia="仿宋_GB2312" w:cs="仿宋_GB2312"/>
          <w:color w:val="00000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4.窗台、暖气片上不摆放任何物品（5分）。</w:t>
      </w:r>
    </w:p>
    <w:p>
      <w:pPr>
        <w:spacing w:line="560" w:lineRule="exact"/>
        <w:ind w:firstLine="640" w:firstLineChars="200"/>
        <w:rPr>
          <w:rFonts w:ascii="仿宋_GB2312" w:hAnsi="-webkit-standard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</w:t>
      </w:r>
      <w:r>
        <w:rPr>
          <w:rFonts w:hint="eastAsia" w:ascii="仿宋_GB2312" w:hAnsi="-webkit-standard" w:eastAsia="仿宋_GB2312" w:cs="仿宋_GB2312"/>
          <w:color w:val="000000"/>
          <w:sz w:val="32"/>
          <w:szCs w:val="32"/>
        </w:rPr>
        <w:t>卫生间物品摆放整齐，阳台晾晒衣物悬挂整齐</w:t>
      </w:r>
      <w:r>
        <w:rPr>
          <w:rFonts w:hint="eastAsia" w:ascii="仿宋_GB2312" w:eastAsia="仿宋_GB2312"/>
          <w:sz w:val="32"/>
          <w:szCs w:val="32"/>
        </w:rPr>
        <w:t>（5分）</w:t>
      </w:r>
      <w:r>
        <w:rPr>
          <w:rFonts w:hint="eastAsia" w:ascii="仿宋_GB2312" w:hAnsi="-webkit-standard" w:eastAsia="仿宋_GB2312" w:cs="仿宋_GB2312"/>
          <w:color w:val="000000"/>
          <w:sz w:val="32"/>
          <w:szCs w:val="32"/>
        </w:rPr>
        <w:t>。</w:t>
      </w:r>
    </w:p>
    <w:p>
      <w:pPr>
        <w:pStyle w:val="2"/>
        <w:spacing w:beforeAutospacing="0" w:afterAutospacing="0" w:line="560" w:lineRule="exact"/>
        <w:ind w:firstLine="640" w:firstLineChars="200"/>
        <w:jc w:val="both"/>
        <w:rPr>
          <w:rFonts w:ascii="仿宋_GB2312" w:hAnsi="-webkit-standard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-webkit-standard" w:eastAsia="仿宋_GB2312" w:cs="仿宋_GB2312"/>
          <w:color w:val="000000"/>
          <w:sz w:val="32"/>
          <w:szCs w:val="32"/>
        </w:rPr>
        <w:t>6.不私拉乱接电线，插排及线路固定在墙面上，不得放在床上或地上</w:t>
      </w:r>
      <w:r>
        <w:rPr>
          <w:rFonts w:hint="eastAsia" w:ascii="仿宋_GB2312" w:eastAsia="仿宋_GB2312"/>
          <w:sz w:val="32"/>
          <w:szCs w:val="32"/>
        </w:rPr>
        <w:t>（5分）</w:t>
      </w:r>
      <w:r>
        <w:rPr>
          <w:rFonts w:hint="eastAsia" w:ascii="仿宋_GB2312" w:hAnsi="-webkit-standard" w:eastAsia="仿宋_GB2312" w:cs="仿宋_GB2312"/>
          <w:color w:val="00000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三、其他（10分）</w:t>
      </w:r>
    </w:p>
    <w:p>
      <w:pPr>
        <w:spacing w:line="560" w:lineRule="exact"/>
        <w:ind w:firstLine="640" w:firstLineChars="200"/>
        <w:rPr>
          <w:rFonts w:ascii="仿宋_GB2312" w:hAnsi="-webkit-standard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-webkit-standard" w:eastAsia="仿宋_GB2312" w:cs="仿宋_GB2312"/>
          <w:color w:val="000000"/>
          <w:kern w:val="0"/>
          <w:sz w:val="32"/>
          <w:szCs w:val="32"/>
        </w:rPr>
        <w:t>1.室内空气清新，无异味（3分）。</w:t>
      </w:r>
    </w:p>
    <w:p>
      <w:pPr>
        <w:spacing w:line="560" w:lineRule="exact"/>
        <w:ind w:firstLine="640" w:firstLineChars="200"/>
        <w:rPr>
          <w:rFonts w:ascii="仿宋_GB2312" w:hAnsi="-webkit-standard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-webkit-standard" w:eastAsia="仿宋_GB2312" w:cs="仿宋_GB2312"/>
          <w:color w:val="000000"/>
          <w:kern w:val="0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室内于房门后张贴卫生标准、值日表</w:t>
      </w:r>
      <w:r>
        <w:rPr>
          <w:rFonts w:hint="eastAsia" w:ascii="仿宋_GB2312" w:hAnsi="-webkit-standard" w:eastAsia="仿宋_GB2312" w:cs="仿宋_GB2312"/>
          <w:color w:val="000000"/>
          <w:kern w:val="0"/>
          <w:sz w:val="32"/>
          <w:szCs w:val="32"/>
        </w:rPr>
        <w:t>（3分）。</w:t>
      </w:r>
    </w:p>
    <w:p>
      <w:pPr>
        <w:spacing w:line="560" w:lineRule="exact"/>
        <w:ind w:firstLine="640" w:firstLineChars="200"/>
        <w:rPr>
          <w:rFonts w:ascii="仿宋_GB2312" w:hAnsi="-webkit-standard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-webkit-standard" w:eastAsia="仿宋_GB2312" w:cs="仿宋_GB2312"/>
          <w:color w:val="000000"/>
          <w:kern w:val="0"/>
          <w:sz w:val="32"/>
          <w:szCs w:val="32"/>
        </w:rPr>
        <w:t>3.室外门口不得堆放垃圾、杂物（4分）。</w:t>
      </w:r>
    </w:p>
    <w:p>
      <w:pPr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四、有下列其中一项宿舍检查即为零分</w:t>
      </w:r>
    </w:p>
    <w:p>
      <w:pPr>
        <w:spacing w:line="560" w:lineRule="exact"/>
        <w:ind w:firstLine="640" w:firstLineChars="200"/>
        <w:rPr>
          <w:rFonts w:ascii="仿宋_GB2312" w:hAnsi="-webkit-standard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-webkit-standard" w:eastAsia="仿宋_GB2312" w:cs="仿宋_GB2312"/>
          <w:color w:val="000000"/>
          <w:kern w:val="0"/>
          <w:sz w:val="32"/>
          <w:szCs w:val="32"/>
        </w:rPr>
        <w:t>1.宿舍有一人未叠被子；</w:t>
      </w:r>
    </w:p>
    <w:p>
      <w:pPr>
        <w:spacing w:line="560" w:lineRule="exact"/>
        <w:ind w:firstLine="640" w:firstLineChars="200"/>
        <w:rPr>
          <w:rFonts w:ascii="仿宋_GB2312" w:hAnsi="-webkit-standard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-webkit-standard" w:eastAsia="仿宋_GB2312" w:cs="仿宋_GB2312"/>
          <w:color w:val="000000"/>
          <w:kern w:val="0"/>
          <w:sz w:val="32"/>
          <w:szCs w:val="32"/>
        </w:rPr>
        <w:t>2.宿舍内发现吹风机、卷发棒、电热暖手宝、热得快、电炉、电水壶、酒精炉等违章电器或打火机、</w:t>
      </w:r>
      <w:r>
        <w:rPr>
          <w:rFonts w:hint="eastAsia" w:ascii="仿宋_GB2312" w:hAnsi="宋体" w:eastAsia="仿宋_GB2312"/>
          <w:kern w:val="0"/>
          <w:sz w:val="32"/>
          <w:szCs w:val="32"/>
        </w:rPr>
        <w:t>蜡烛、</w:t>
      </w:r>
      <w:r>
        <w:rPr>
          <w:rFonts w:hint="eastAsia" w:ascii="仿宋_GB2312" w:hAnsi="-webkit-standard" w:eastAsia="仿宋_GB2312" w:cs="仿宋_GB2312"/>
          <w:color w:val="000000"/>
          <w:kern w:val="0"/>
          <w:sz w:val="32"/>
          <w:szCs w:val="32"/>
        </w:rPr>
        <w:t xml:space="preserve">盘式蚊香等易燃易爆物品； </w:t>
      </w:r>
    </w:p>
    <w:p>
      <w:pPr>
        <w:spacing w:line="560" w:lineRule="exact"/>
        <w:ind w:firstLine="640" w:firstLineChars="200"/>
        <w:rPr>
          <w:rFonts w:ascii="仿宋_GB2312" w:hAnsi="-webkit-standard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-webkit-standard" w:eastAsia="仿宋_GB2312" w:cs="仿宋_GB2312"/>
          <w:color w:val="000000"/>
          <w:kern w:val="0"/>
          <w:sz w:val="32"/>
          <w:szCs w:val="32"/>
        </w:rPr>
        <w:t>3.离开宿舍后未拔下插头、没有锁门、关灯、关水龙头或电扇；</w:t>
      </w:r>
    </w:p>
    <w:p>
      <w:pPr>
        <w:spacing w:line="560" w:lineRule="exact"/>
        <w:ind w:firstLine="640" w:firstLineChars="200"/>
        <w:rPr>
          <w:rFonts w:ascii="仿宋_GB2312" w:hAnsi="-webkit-standard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-webkit-standard" w:eastAsia="仿宋_GB2312" w:cs="仿宋_GB2312"/>
          <w:color w:val="000000"/>
          <w:kern w:val="0"/>
          <w:sz w:val="32"/>
          <w:szCs w:val="32"/>
        </w:rPr>
        <w:t>4.宿舍内有烟头、酒瓶或在宿舍内养宠物；</w:t>
      </w:r>
    </w:p>
    <w:p>
      <w:pPr>
        <w:spacing w:line="560" w:lineRule="exact"/>
        <w:ind w:firstLine="640" w:firstLineChars="200"/>
        <w:rPr>
          <w:rFonts w:ascii="仿宋_GB2312" w:hAnsi="-webkit-standard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-webkit-standard" w:eastAsia="仿宋_GB2312" w:cs="仿宋_GB2312"/>
          <w:color w:val="000000"/>
          <w:kern w:val="0"/>
          <w:sz w:val="32"/>
          <w:szCs w:val="32"/>
        </w:rPr>
        <w:t>5.宿舍卫生状况特别差；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-webkit-standard" w:eastAsia="仿宋_GB2312" w:cs="仿宋_GB2312"/>
          <w:color w:val="000000"/>
          <w:kern w:val="0"/>
          <w:sz w:val="32"/>
          <w:szCs w:val="32"/>
        </w:rPr>
        <w:t>6.拒不配合卫生检查。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-webkit-standard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764F91"/>
    <w:rsid w:val="3976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2019-09-02T03:36:00Z</dcterms:created>
  <dc:creator>Administrator</dc:creator>
  <cp:lastModifiedBy>Administrator</cp:lastModifiedBy>
  <dcterms:modified xsi:type="dcterms:W3CDTF">2019-09-02T03:36:16Z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