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RANGE!A1:J13"/>
      <w:r>
        <w:rPr>
          <w:rFonts w:hint="eastAsia" w:ascii="方正大标宋简体" w:hAnsi="宋体" w:eastAsia="方正大标宋简体" w:cs="宋体"/>
          <w:b/>
          <w:bCs/>
          <w:kern w:val="0"/>
          <w:sz w:val="48"/>
          <w:szCs w:val="48"/>
        </w:rPr>
        <w:t>滨州医学院学生绿色通道申请表</w:t>
      </w:r>
      <w:bookmarkEnd w:id="0"/>
    </w:p>
    <w:tbl>
      <w:tblPr>
        <w:tblStyle w:val="4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0"/>
        <w:gridCol w:w="1480"/>
        <w:gridCol w:w="960"/>
        <w:gridCol w:w="480"/>
        <w:gridCol w:w="1180"/>
        <w:gridCol w:w="840"/>
        <w:gridCol w:w="840"/>
        <w:gridCol w:w="8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8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5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本科 </w:t>
            </w:r>
            <w:r>
              <w:rPr>
                <w:rFonts w:hint="eastAsia" w:ascii="仿宋_GB2312" w:hAnsi="宋体" w:eastAsia="仿宋_GB2312" w:cs="宋体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专升本</w:t>
            </w:r>
            <w:r>
              <w:rPr>
                <w:rFonts w:hint="eastAsia" w:ascii="仿宋_GB2312" w:hAnsi="宋体" w:eastAsia="仿宋_GB2312" w:cs="宋体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    级</w:t>
            </w:r>
          </w:p>
        </w:tc>
        <w:tc>
          <w:tcPr>
            <w:tcW w:w="84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应交费金额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缓交费金额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实交费金额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实交费大写</w:t>
            </w:r>
          </w:p>
        </w:tc>
        <w:tc>
          <w:tcPr>
            <w:tcW w:w="4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申请缓交理由、拟采取的还款措施及还款时间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（已办理助学贷款、建档立卡同学的直接在其前面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画“√”,其他内容不必填写；未办理助学贷款的填写理由、措施和还款时间）: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已办理助学贷款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建档立卡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学生本人签名：</w:t>
            </w:r>
          </w:p>
          <w:p>
            <w:pPr>
              <w:widowControl/>
              <w:spacing w:line="400" w:lineRule="exact"/>
              <w:ind w:right="560" w:firstLine="6160" w:firstLineChars="2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辅导员意见: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辅导员签字：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学院意见: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院（系）领导签字：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学生工作处意见:</w:t>
            </w:r>
          </w:p>
          <w:p>
            <w:pPr>
              <w:pStyle w:val="6"/>
              <w:widowControl/>
              <w:spacing w:line="480" w:lineRule="exact"/>
              <w:ind w:left="36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</w:t>
            </w:r>
          </w:p>
          <w:p>
            <w:pPr>
              <w:pStyle w:val="6"/>
              <w:widowControl/>
              <w:spacing w:line="480" w:lineRule="exact"/>
              <w:ind w:left="36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领导签字：</w:t>
            </w:r>
          </w:p>
          <w:p>
            <w:pPr>
              <w:pStyle w:val="6"/>
              <w:widowControl/>
              <w:spacing w:line="480" w:lineRule="exact"/>
              <w:ind w:left="360" w:firstLine="0" w:firstLineChars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流程：</w:t>
            </w:r>
          </w:p>
          <w:p>
            <w:pPr>
              <w:pStyle w:val="6"/>
              <w:widowControl/>
              <w:ind w:left="480"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1、在学院扫描录取通知书报到；</w:t>
            </w:r>
          </w:p>
          <w:p>
            <w:pPr>
              <w:pStyle w:val="6"/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2、家庭经济困难新生持《录取通知书》和相关证明材料，向学院递交绿色通道申请，经学院审核，领取《绿色通道申请表》，填写完整，辅导员和学院分管领导签字；</w:t>
            </w:r>
          </w:p>
          <w:p>
            <w:pPr>
              <w:pStyle w:val="6"/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3、到资助中心办理绿色通道，上交申请表。办理国家助学贷款新生需要还上交受理证明，建档立卡学生需要上交相关证明；</w:t>
            </w:r>
          </w:p>
          <w:p>
            <w:pPr>
              <w:pStyle w:val="6"/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4、返回学院办理其他报到手续。</w:t>
            </w:r>
          </w:p>
        </w:tc>
      </w:tr>
    </w:tbl>
    <w:p>
      <w:pPr>
        <w:jc w:val="right"/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DcxOWZjZDEwYzk1NWUzYTQ1MjQyNTVkMWRlZjcifQ=="/>
  </w:docVars>
  <w:rsids>
    <w:rsidRoot w:val="00897C85"/>
    <w:rsid w:val="000F6889"/>
    <w:rsid w:val="00544D6C"/>
    <w:rsid w:val="00706B67"/>
    <w:rsid w:val="00897C85"/>
    <w:rsid w:val="00D4354C"/>
    <w:rsid w:val="00F13586"/>
    <w:rsid w:val="687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118</Words>
  <Characters>678</Characters>
  <Lines>5</Lines>
  <Paragraphs>1</Paragraphs>
  <TotalTime>18</TotalTime>
  <ScaleCrop>false</ScaleCrop>
  <LinksUpToDate>false</LinksUpToDate>
  <CharactersWithSpaces>795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2018-08-29T08:34:00Z</dcterms:created>
  <dc:creator>User</dc:creator>
  <cp:lastModifiedBy>淮威</cp:lastModifiedBy>
  <dcterms:modified xsi:type="dcterms:W3CDTF">2024-05-21T05:57:04Z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824B6E0D31CB42D29A76E78D561D549C_12</vt:lpwstr>
  </property>
</Properties>
</file>